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F4" w:rsidRDefault="005372F4" w:rsidP="005372F4">
      <w:pPr>
        <w:spacing w:after="0" w:line="240" w:lineRule="auto"/>
        <w:jc w:val="center"/>
        <w:rPr>
          <w:rFonts w:ascii="Sylfaen" w:hAnsi="Sylfaen"/>
          <w:b/>
        </w:rPr>
      </w:pPr>
      <w:bookmarkStart w:id="0" w:name="_GoBack"/>
      <w:bookmarkEnd w:id="0"/>
      <w:r w:rsidRPr="00952CF3">
        <w:rPr>
          <w:rFonts w:ascii="Sylfaen" w:hAnsi="Sylfaen"/>
          <w:b/>
          <w:lang w:val="ka-GE"/>
        </w:rPr>
        <w:t>შპს ,,საქსპეცტრანსი“ აცხადებს ფასთა გამოკითხვას ქ. ჭიათურაში მდებარე ბაგირგზების</w:t>
      </w:r>
      <w:r w:rsidRPr="00952CF3">
        <w:rPr>
          <w:rFonts w:ascii="Sylfaen" w:hAnsi="Sylfaen"/>
          <w:b/>
        </w:rPr>
        <w:t xml:space="preserve"> </w:t>
      </w:r>
      <w:proofErr w:type="spellStart"/>
      <w:r w:rsidRPr="00952CF3">
        <w:rPr>
          <w:rFonts w:ascii="Sylfaen" w:hAnsi="Sylfaen"/>
          <w:b/>
        </w:rPr>
        <w:t>სარეაბილიტაციო</w:t>
      </w:r>
      <w:proofErr w:type="spellEnd"/>
      <w:r w:rsidRPr="00952CF3">
        <w:rPr>
          <w:rFonts w:ascii="Sylfaen" w:hAnsi="Sylfaen"/>
          <w:b/>
        </w:rPr>
        <w:t xml:space="preserve"> </w:t>
      </w:r>
      <w:proofErr w:type="spellStart"/>
      <w:r w:rsidRPr="00952CF3">
        <w:rPr>
          <w:rFonts w:ascii="Sylfaen" w:hAnsi="Sylfaen"/>
          <w:b/>
        </w:rPr>
        <w:t>და</w:t>
      </w:r>
      <w:proofErr w:type="spellEnd"/>
      <w:r w:rsidRPr="00952CF3">
        <w:rPr>
          <w:rFonts w:ascii="Sylfaen" w:hAnsi="Sylfaen"/>
          <w:b/>
        </w:rPr>
        <w:t xml:space="preserve"> </w:t>
      </w:r>
      <w:r w:rsidRPr="00952CF3">
        <w:rPr>
          <w:rFonts w:ascii="Sylfaen" w:hAnsi="Sylfaen"/>
          <w:b/>
          <w:lang w:val="ka-GE"/>
        </w:rPr>
        <w:t>სარეკონსტრუქციო</w:t>
      </w:r>
      <w:r w:rsidRPr="00952CF3">
        <w:rPr>
          <w:rFonts w:ascii="Sylfaen" w:hAnsi="Sylfaen"/>
          <w:b/>
        </w:rPr>
        <w:t xml:space="preserve"> </w:t>
      </w:r>
      <w:proofErr w:type="spellStart"/>
      <w:r w:rsidRPr="00952CF3">
        <w:rPr>
          <w:rFonts w:ascii="Sylfaen" w:hAnsi="Sylfaen"/>
          <w:b/>
        </w:rPr>
        <w:t>სამუშაოების</w:t>
      </w:r>
      <w:proofErr w:type="spellEnd"/>
      <w:r w:rsidRPr="00952CF3">
        <w:rPr>
          <w:rFonts w:ascii="Sylfaen" w:hAnsi="Sylfaen"/>
          <w:b/>
        </w:rPr>
        <w:t xml:space="preserve">  </w:t>
      </w:r>
      <w:r w:rsidR="002E2893">
        <w:rPr>
          <w:rFonts w:ascii="Sylfaen" w:hAnsi="Sylfaen"/>
          <w:b/>
          <w:lang w:val="ka-GE"/>
        </w:rPr>
        <w:t>საპროექტო-სახარჯთაღრიცხვო დოკუმენტაციის</w:t>
      </w:r>
      <w:r w:rsidRPr="00952CF3">
        <w:rPr>
          <w:rFonts w:ascii="Sylfaen" w:hAnsi="Sylfaen"/>
          <w:b/>
        </w:rPr>
        <w:t xml:space="preserve"> </w:t>
      </w:r>
      <w:proofErr w:type="spellStart"/>
      <w:r w:rsidRPr="00952CF3">
        <w:rPr>
          <w:rFonts w:ascii="Sylfaen" w:hAnsi="Sylfaen"/>
          <w:b/>
        </w:rPr>
        <w:t>შესყიდვაზე</w:t>
      </w:r>
      <w:proofErr w:type="spellEnd"/>
      <w:r w:rsidRPr="00952CF3">
        <w:rPr>
          <w:rFonts w:ascii="Sylfaen" w:hAnsi="Sylfaen"/>
          <w:b/>
        </w:rPr>
        <w:t xml:space="preserve"> </w:t>
      </w:r>
    </w:p>
    <w:p w:rsidR="005372F4" w:rsidRDefault="005372F4" w:rsidP="005372F4">
      <w:pPr>
        <w:spacing w:after="0" w:line="240" w:lineRule="auto"/>
        <w:jc w:val="center"/>
        <w:rPr>
          <w:rFonts w:ascii="Sylfaen" w:hAnsi="Sylfaen"/>
          <w:b/>
        </w:rPr>
      </w:pPr>
    </w:p>
    <w:p w:rsidR="005372F4" w:rsidRPr="002E2893" w:rsidRDefault="005372F4" w:rsidP="005372F4">
      <w:pPr>
        <w:shd w:val="clear" w:color="auto" w:fill="FFFFFF"/>
        <w:spacing w:after="100" w:afterAutospacing="1" w:line="276" w:lineRule="auto"/>
        <w:ind w:right="480"/>
        <w:jc w:val="both"/>
        <w:rPr>
          <w:rFonts w:ascii="Sylfaen" w:hAnsi="Sylfaen"/>
          <w:b/>
          <w:sz w:val="24"/>
        </w:rPr>
      </w:pPr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 xml:space="preserve">1. </w:t>
      </w:r>
      <w:proofErr w:type="spellStart"/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>შესყიდვის</w:t>
      </w:r>
      <w:proofErr w:type="spellEnd"/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 xml:space="preserve"> </w:t>
      </w:r>
      <w:proofErr w:type="spellStart"/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>ობიექტის</w:t>
      </w:r>
      <w:proofErr w:type="spellEnd"/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 xml:space="preserve"> </w:t>
      </w:r>
      <w:proofErr w:type="spellStart"/>
      <w:r w:rsidRPr="002E2893">
        <w:rPr>
          <w:rFonts w:ascii="Sylfaen" w:eastAsia="Times New Roman" w:hAnsi="Sylfaen" w:cs="DejaVu Sans"/>
          <w:b/>
          <w:color w:val="000000" w:themeColor="text1"/>
          <w:szCs w:val="20"/>
        </w:rPr>
        <w:t>დასახელება</w:t>
      </w:r>
      <w:proofErr w:type="spellEnd"/>
    </w:p>
    <w:p w:rsidR="005372F4" w:rsidRDefault="005372F4" w:rsidP="005372F4">
      <w:pPr>
        <w:spacing w:after="0" w:line="240" w:lineRule="auto"/>
        <w:jc w:val="center"/>
        <w:rPr>
          <w:rFonts w:ascii="Sylfaen" w:hAnsi="Sylfaen"/>
          <w:b/>
          <w:sz w:val="20"/>
          <w:lang w:val="ka-GE"/>
        </w:rPr>
      </w:pPr>
      <w:r w:rsidRPr="002E2893">
        <w:rPr>
          <w:rFonts w:ascii="Sylfaen" w:hAnsi="Sylfaen"/>
          <w:b/>
          <w:sz w:val="20"/>
          <w:lang w:val="ka-GE"/>
        </w:rPr>
        <w:t>ქ. ჭიათურაში მდებარე ბაგირგზების</w:t>
      </w:r>
      <w:r w:rsidRPr="002E2893">
        <w:rPr>
          <w:rFonts w:ascii="Sylfaen" w:hAnsi="Sylfaen"/>
          <w:b/>
          <w:sz w:val="20"/>
        </w:rPr>
        <w:t xml:space="preserve"> </w:t>
      </w:r>
      <w:proofErr w:type="spellStart"/>
      <w:r w:rsidRPr="002E2893">
        <w:rPr>
          <w:rFonts w:ascii="Sylfaen" w:hAnsi="Sylfaen"/>
          <w:b/>
          <w:sz w:val="20"/>
        </w:rPr>
        <w:t>სარეაბილიტაციო</w:t>
      </w:r>
      <w:proofErr w:type="spellEnd"/>
      <w:r w:rsidRPr="002E2893">
        <w:rPr>
          <w:rFonts w:ascii="Sylfaen" w:hAnsi="Sylfaen"/>
          <w:b/>
          <w:sz w:val="20"/>
        </w:rPr>
        <w:t xml:space="preserve"> </w:t>
      </w:r>
      <w:proofErr w:type="spellStart"/>
      <w:r w:rsidRPr="002E2893">
        <w:rPr>
          <w:rFonts w:ascii="Sylfaen" w:hAnsi="Sylfaen"/>
          <w:b/>
          <w:sz w:val="20"/>
        </w:rPr>
        <w:t>და</w:t>
      </w:r>
      <w:proofErr w:type="spellEnd"/>
      <w:r w:rsidRPr="002E2893">
        <w:rPr>
          <w:rFonts w:ascii="Sylfaen" w:hAnsi="Sylfaen"/>
          <w:b/>
          <w:sz w:val="20"/>
        </w:rPr>
        <w:t xml:space="preserve"> </w:t>
      </w:r>
      <w:r w:rsidRPr="002E2893">
        <w:rPr>
          <w:rFonts w:ascii="Sylfaen" w:hAnsi="Sylfaen"/>
          <w:b/>
          <w:sz w:val="20"/>
          <w:lang w:val="ka-GE"/>
        </w:rPr>
        <w:t>სარეკონსტრუქციო</w:t>
      </w:r>
      <w:r w:rsidRPr="002E2893">
        <w:rPr>
          <w:rFonts w:ascii="Sylfaen" w:hAnsi="Sylfaen"/>
          <w:b/>
          <w:sz w:val="20"/>
        </w:rPr>
        <w:t xml:space="preserve"> </w:t>
      </w:r>
      <w:proofErr w:type="spellStart"/>
      <w:r w:rsidRPr="002E2893">
        <w:rPr>
          <w:rFonts w:ascii="Sylfaen" w:hAnsi="Sylfaen"/>
          <w:b/>
          <w:sz w:val="20"/>
        </w:rPr>
        <w:t>სამუშაოების</w:t>
      </w:r>
      <w:proofErr w:type="spellEnd"/>
      <w:r w:rsidRPr="002E2893">
        <w:rPr>
          <w:rFonts w:ascii="Sylfaen" w:hAnsi="Sylfaen"/>
          <w:b/>
          <w:sz w:val="20"/>
        </w:rPr>
        <w:t xml:space="preserve">  </w:t>
      </w:r>
      <w:proofErr w:type="spellStart"/>
      <w:r w:rsidRPr="002E2893">
        <w:rPr>
          <w:rFonts w:ascii="Sylfaen" w:hAnsi="Sylfaen"/>
          <w:b/>
          <w:sz w:val="20"/>
        </w:rPr>
        <w:t>პროექტირების</w:t>
      </w:r>
      <w:proofErr w:type="spellEnd"/>
      <w:r w:rsidR="002E2893">
        <w:rPr>
          <w:rFonts w:ascii="Sylfaen" w:hAnsi="Sylfaen"/>
          <w:b/>
          <w:sz w:val="20"/>
          <w:lang w:val="ka-GE"/>
        </w:rPr>
        <w:t xml:space="preserve"> (ხარჯთაღრიცხვასთან ერთად) </w:t>
      </w:r>
      <w:r w:rsidRPr="002E2893">
        <w:rPr>
          <w:rFonts w:ascii="Sylfaen" w:hAnsi="Sylfaen"/>
          <w:b/>
          <w:sz w:val="20"/>
        </w:rPr>
        <w:t xml:space="preserve"> </w:t>
      </w:r>
      <w:proofErr w:type="spellStart"/>
      <w:r w:rsidRPr="002E2893">
        <w:rPr>
          <w:rFonts w:ascii="Sylfaen" w:hAnsi="Sylfaen"/>
          <w:b/>
          <w:sz w:val="20"/>
        </w:rPr>
        <w:t>შესყიდვა</w:t>
      </w:r>
      <w:proofErr w:type="spellEnd"/>
      <w:r w:rsidRPr="002E2893">
        <w:rPr>
          <w:rFonts w:ascii="Sylfaen" w:hAnsi="Sylfaen"/>
          <w:b/>
          <w:sz w:val="20"/>
        </w:rPr>
        <w:t xml:space="preserve"> </w:t>
      </w:r>
      <w:r w:rsidRPr="002E2893">
        <w:rPr>
          <w:rFonts w:ascii="Sylfaen" w:hAnsi="Sylfaen"/>
          <w:b/>
          <w:sz w:val="20"/>
          <w:lang w:val="ka-GE"/>
        </w:rPr>
        <w:t>შემდეგ სადგურებზე:</w:t>
      </w:r>
    </w:p>
    <w:p w:rsidR="00BA76D3" w:rsidRPr="002E2893" w:rsidRDefault="00BA76D3" w:rsidP="005372F4">
      <w:pPr>
        <w:spacing w:after="0" w:line="240" w:lineRule="auto"/>
        <w:jc w:val="center"/>
        <w:rPr>
          <w:rFonts w:ascii="Sylfaen" w:hAnsi="Sylfaen"/>
          <w:b/>
          <w:sz w:val="20"/>
        </w:rPr>
      </w:pPr>
    </w:p>
    <w:p w:rsidR="005372F4" w:rsidRPr="004B2904" w:rsidRDefault="005372F4" w:rsidP="005372F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B2904">
        <w:rPr>
          <w:rFonts w:ascii="Sylfaen" w:hAnsi="Sylfaen"/>
          <w:sz w:val="20"/>
          <w:szCs w:val="20"/>
          <w:lang w:val="ka-GE"/>
        </w:rPr>
        <w:t xml:space="preserve">1. პერევისა - ზედა სადგური  ს/კ 38.10.43.143, ქვედა სადგური ს/კ 38.10.36.207, ხაზობრივი </w:t>
      </w:r>
      <w:r w:rsidR="002E2893">
        <w:rPr>
          <w:rFonts w:ascii="Sylfaen" w:hAnsi="Sylfaen"/>
          <w:sz w:val="20"/>
          <w:szCs w:val="20"/>
          <w:lang w:val="ka-GE"/>
        </w:rPr>
        <w:t xml:space="preserve">ნაგებობა ს/კ </w:t>
      </w:r>
      <w:r w:rsidRPr="004B2904">
        <w:rPr>
          <w:rFonts w:ascii="Sylfaen" w:hAnsi="Sylfaen"/>
          <w:sz w:val="20"/>
          <w:szCs w:val="20"/>
          <w:lang w:val="ka-GE"/>
        </w:rPr>
        <w:t xml:space="preserve">38.00.259;  </w:t>
      </w:r>
    </w:p>
    <w:p w:rsidR="005372F4" w:rsidRDefault="005372F4" w:rsidP="005372F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B2904">
        <w:rPr>
          <w:rFonts w:ascii="Sylfaen" w:hAnsi="Sylfaen"/>
          <w:sz w:val="20"/>
          <w:szCs w:val="20"/>
          <w:lang w:val="ka-GE"/>
        </w:rPr>
        <w:t xml:space="preserve">2. საჩხერის გზატკეცილი ცოფი - ავარიონი - ზედა სადგური ს/კ 38.10.31.383, ქვედა სადგური ს/კ 38.10.31.112, ხაზობრივი </w:t>
      </w:r>
      <w:r w:rsidR="002E2893">
        <w:rPr>
          <w:rFonts w:ascii="Sylfaen" w:hAnsi="Sylfaen"/>
          <w:sz w:val="20"/>
          <w:szCs w:val="20"/>
          <w:lang w:val="ka-GE"/>
        </w:rPr>
        <w:t xml:space="preserve">ნაგებობა ს/კ </w:t>
      </w:r>
      <w:r w:rsidRPr="004B2904">
        <w:rPr>
          <w:rFonts w:ascii="Sylfaen" w:hAnsi="Sylfaen"/>
          <w:sz w:val="20"/>
          <w:szCs w:val="20"/>
          <w:lang w:val="ka-GE"/>
        </w:rPr>
        <w:t>38.00.254)</w:t>
      </w:r>
    </w:p>
    <w:p w:rsidR="005372F4" w:rsidRPr="004B2904" w:rsidRDefault="005372F4" w:rsidP="005372F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372F4" w:rsidRPr="00CE70EF" w:rsidRDefault="005372F4" w:rsidP="005372F4">
      <w:pPr>
        <w:shd w:val="clear" w:color="auto" w:fill="FFFFFF"/>
        <w:spacing w:after="100" w:afterAutospacing="1" w:line="276" w:lineRule="auto"/>
        <w:ind w:left="270" w:right="-8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2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.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პარამეტრები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აღწერა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(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დავალება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),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რაოდენობა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მოცულობა</w:t>
      </w:r>
      <w:proofErr w:type="spellEnd"/>
    </w:p>
    <w:p w:rsidR="005372F4" w:rsidRPr="00BA76D3" w:rsidRDefault="005372F4" w:rsidP="00BA76D3">
      <w:pPr>
        <w:pStyle w:val="ListParagraph"/>
        <w:numPr>
          <w:ilvl w:val="0"/>
          <w:numId w:val="5"/>
        </w:numPr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უნდა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შემსყიდველის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მიერ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წარმოდგენილი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P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>ტექნიკური დავალების</w:t>
      </w:r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P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>შ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ესაბამისად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(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იხ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მიბმული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ფაილ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>(</w:t>
      </w:r>
      <w:proofErr w:type="spellStart"/>
      <w:r w:rsidRPr="00BA76D3">
        <w:rPr>
          <w:rFonts w:ascii="Sylfaen" w:hAnsi="Sylfaen" w:cs="DejaVu Sans"/>
          <w:color w:val="000000" w:themeColor="text1"/>
          <w:sz w:val="20"/>
          <w:szCs w:val="20"/>
        </w:rPr>
        <w:t>ებ</w:t>
      </w:r>
      <w:proofErr w:type="spellEnd"/>
      <w:r w:rsidRPr="00BA76D3">
        <w:rPr>
          <w:rFonts w:ascii="Sylfaen" w:hAnsi="Sylfaen" w:cs="DejaVu Sans"/>
          <w:color w:val="000000" w:themeColor="text1"/>
          <w:sz w:val="20"/>
          <w:szCs w:val="20"/>
        </w:rPr>
        <w:t>)ი)</w:t>
      </w:r>
      <w:r w:rsid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>;</w:t>
      </w:r>
      <w:r w:rsidRP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</w:t>
      </w:r>
    </w:p>
    <w:p w:rsidR="00BA76D3" w:rsidRPr="00837FEB" w:rsidRDefault="00BA76D3" w:rsidP="00BA76D3">
      <w:pPr>
        <w:pStyle w:val="ListParagraph"/>
        <w:numPr>
          <w:ilvl w:val="0"/>
          <w:numId w:val="5"/>
        </w:numPr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837FEB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ფასთა გამოკითხვის შედეგად  გამოვლენილ გამარჯვებულ პრეტენდენტთან ხელშეკრულების გაფორმების შემთხვევაში, </w:t>
      </w:r>
      <w:r w:rsidRPr="00837FEB">
        <w:rPr>
          <w:rFonts w:ascii="Sylfaen" w:hAnsi="Sylfaen"/>
          <w:sz w:val="20"/>
          <w:szCs w:val="20"/>
          <w:lang w:val="ka-GE"/>
        </w:rPr>
        <w:t>ადგილობრივ მუნიციპალიტეტებში სამშენებლო ნებართვის  მოპოვების ვალდებულება ექნება მომწოდებელ კომპანიას.</w:t>
      </w:r>
    </w:p>
    <w:p w:rsidR="002E2893" w:rsidRPr="00CE70EF" w:rsidRDefault="002E2893" w:rsidP="002E2893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2E2893" w:rsidRPr="00CE70EF" w:rsidRDefault="002E2893" w:rsidP="002E2893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3.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ფასების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ცხრილი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ხარჯთაღრიცხვა</w:t>
      </w:r>
      <w:proofErr w:type="spellEnd"/>
    </w:p>
    <w:p w:rsidR="002E2893" w:rsidRPr="008144B0" w:rsidRDefault="002E2893" w:rsidP="002E2893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პრეტენდენტმა </w:t>
      </w:r>
      <w:r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ფასთა გამოკითხვის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შედეგად უნდა წარმოადგინოს </w:t>
      </w:r>
      <w:r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წინადადება შემსყიდველის მიერ მოთხოვნილი სპეციფიკაციების გათვალისწინებით მოსამზადებელი პროექტისა და ხარჯთაღრიცხვის </w:t>
      </w:r>
      <w:r w:rsidRPr="008144B0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ღირებულებისა</w:t>
      </w:r>
      <w:r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და </w:t>
      </w:r>
      <w:r w:rsidRPr="008144B0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აღნიშნული მომსახურების</w:t>
      </w:r>
      <w:r w:rsidR="008144B0" w:rsidRPr="008144B0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r w:rsidR="008144B0" w:rsidRPr="008144B0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გასაწევად</w:t>
      </w:r>
      <w:r w:rsidRPr="008144B0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საჭირო ვადის შესახებ. </w:t>
      </w:r>
    </w:p>
    <w:p w:rsidR="008144B0" w:rsidRPr="00CE70EF" w:rsidRDefault="008144B0" w:rsidP="002E2893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7C1C1D" w:rsidRPr="00CE70EF" w:rsidRDefault="008144B0" w:rsidP="007C1C1D">
      <w:pPr>
        <w:shd w:val="clear" w:color="auto" w:fill="FFFFFF"/>
        <w:spacing w:after="100" w:afterAutospacing="1" w:line="276" w:lineRule="auto"/>
        <w:ind w:left="270" w:right="48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4</w:t>
      </w:r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მოთხოვნა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ლიცენზიასთან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აკრედიტაციასთან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სტანდარტებთან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ხარისხის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შესაბამისობასთან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სხვ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.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დოკუმენტების</w:t>
      </w:r>
      <w:proofErr w:type="spellEnd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7C1C1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შესახებ</w:t>
      </w:r>
      <w:proofErr w:type="spellEnd"/>
    </w:p>
    <w:p w:rsidR="007C1C1D" w:rsidRPr="00BA76D3" w:rsidRDefault="008144B0" w:rsidP="007C1C1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837FEB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პროექტისა და ხარჯთაღრიცხვის მომზადების</w:t>
      </w:r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პროცესში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ვალდებულია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r w:rsidRPr="00837FEB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დოკუმენტაცია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შეასრულოს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მოქმედი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ნორმებისა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წესების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მიხედვით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. </w:t>
      </w:r>
      <w:r w:rsidR="00BA76D3" w:rsidRPr="00837FEB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საპროექტო დოკუმენტაციის განსაზღვრული</w:t>
      </w:r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ყველა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გამოყენებული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მასალა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მოწყობილობა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უნდა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იყოს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ხარისხიანი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აკმაყოფილებდეს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BA76D3" w:rsidRPr="00837FEB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საერთაშორისო სტანდარტების</w:t>
      </w:r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მოთხოვნებს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საქართველოში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მოქმედ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ყველა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ნორმასა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7C1C1D" w:rsidRPr="00837FEB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BA76D3" w:rsidRPr="00837FEB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წესს.</w:t>
      </w:r>
      <w:r w:rsidR="00BA76D3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</w:p>
    <w:p w:rsidR="008144B0" w:rsidRPr="001E10F8" w:rsidRDefault="008144B0" w:rsidP="007C1C1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8144B0" w:rsidRPr="008144B0" w:rsidRDefault="008144B0" w:rsidP="008144B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5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. 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გაწეული მომსახურების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/დადასტურება</w:t>
      </w:r>
    </w:p>
    <w:p w:rsidR="008144B0" w:rsidRPr="00CE70EF" w:rsidRDefault="008144B0" w:rsidP="008144B0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წარუდგენს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შესრულებულ დოკუმენტაციას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მ</w:t>
      </w:r>
      <w:proofErr w:type="spellStart"/>
      <w:r>
        <w:rPr>
          <w:rFonts w:ascii="Sylfaen" w:hAnsi="Sylfaen" w:cs="DejaVu Sans"/>
          <w:color w:val="000000" w:themeColor="text1"/>
          <w:sz w:val="20"/>
          <w:szCs w:val="20"/>
        </w:rPr>
        <w:t>იმწოდებლის</w:t>
      </w:r>
      <w:proofErr w:type="spellEnd"/>
      <w:r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ylfaen" w:hAnsi="Sylfaen" w:cs="DejaVu Sans"/>
          <w:color w:val="000000" w:themeColor="text1"/>
          <w:sz w:val="20"/>
          <w:szCs w:val="20"/>
        </w:rPr>
        <w:t>მიერ</w:t>
      </w:r>
      <w:proofErr w:type="spellEnd"/>
      <w:r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ylfaen" w:hAnsi="Sylfaen" w:cs="DejaVu Sans"/>
          <w:color w:val="000000" w:themeColor="text1"/>
          <w:sz w:val="20"/>
          <w:szCs w:val="20"/>
        </w:rPr>
        <w:t>დადგენილ</w:t>
      </w:r>
      <w:proofErr w:type="spellEnd"/>
      <w:r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ylfaen" w:hAnsi="Sylfaen" w:cs="DejaVu Sans"/>
          <w:color w:val="000000" w:themeColor="text1"/>
          <w:sz w:val="20"/>
          <w:szCs w:val="20"/>
        </w:rPr>
        <w:t>ვადა</w:t>
      </w:r>
      <w:proofErr w:type="spellEnd"/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ში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ამოწმებს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მომზადებულ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დოკუმენტაციას.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თუ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შემსყიდველმა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დოკუმენტაცია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შეაფასა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წუნით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მომსახურების გაწევა დასრულებულად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ჩაითვლება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დეფექტების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აღმოფხვრის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შემდეგ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8144B0" w:rsidRPr="00CE70EF" w:rsidRDefault="008144B0" w:rsidP="008144B0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შემსყიდველის მიერ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გაწეული მომსახურების</w:t>
      </w: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დადასტურება ხდება მი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ღება-ჩაბარების აქტით, რომელიც ფორმდება</w:t>
      </w: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სსიპ ,,ლევან სამხარაულის სახელობის სასამართლო ექსპერტიზის ეროვნული ბიურო“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>-ს მიერ მომწოდებლის მიერ მომზადებულ საპროექტო-სახა</w:t>
      </w:r>
      <w:r w:rsid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>რ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ჯთაღრიცხვო დოკუმენტაციაზე გაცემული დადებითი დასკვნის საფუძველზე (ექსპერტიზის ხარჯების ანაზღაურება უნდა  უზრუნველყოს </w:t>
      </w:r>
      <w:r w:rsidR="00BA76D3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მომწოდებელმა</w:t>
      </w:r>
      <w:r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კომპანიამ).</w:t>
      </w:r>
    </w:p>
    <w:p w:rsidR="008144B0" w:rsidRPr="00CE70EF" w:rsidRDefault="008144B0" w:rsidP="007C1C1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2E2893" w:rsidRPr="00CE70EF" w:rsidRDefault="002E2893" w:rsidP="005372F4">
      <w:pPr>
        <w:spacing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BC0AE1" w:rsidRPr="00CE70EF" w:rsidRDefault="008144B0" w:rsidP="008144B0">
      <w:pPr>
        <w:shd w:val="clear" w:color="auto" w:fill="FFFFFF"/>
        <w:spacing w:after="100" w:afterAutospacing="1" w:line="276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lastRenderedPageBreak/>
        <w:t>6</w:t>
      </w:r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. </w:t>
      </w:r>
      <w:proofErr w:type="spellStart"/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ანგარიშსწორების</w:t>
      </w:r>
      <w:proofErr w:type="spellEnd"/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განხორციელების</w:t>
      </w:r>
      <w:proofErr w:type="spellEnd"/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პირობები</w:t>
      </w:r>
      <w:proofErr w:type="spellEnd"/>
    </w:p>
    <w:p w:rsidR="00BC0AE1" w:rsidRPr="00CE70EF" w:rsidRDefault="00BC0AE1" w:rsidP="00BC0AE1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1.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ფარგლებში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იწარმოება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უნაღდო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ფორმით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ეროვნულ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ვალუტაში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რეკვიზიტებზე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</w:p>
    <w:p w:rsidR="00BC0AE1" w:rsidRPr="00CE70EF" w:rsidRDefault="00BC0AE1" w:rsidP="00BC0AE1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2.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განხორციელდება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მომსახურების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სრულად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გაწევის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შემდგომ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სსიპ ,,ლევან</w:t>
      </w:r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სამხარაულის სახელობის სასამართლო ექსპერტიზის ეროვნული ბიუროს“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მიერ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გაცემული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დასკვნის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8144B0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საფუძველზე</w:t>
      </w:r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მხარეთა შორის 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საბოლოო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მიღება-ჩაბარების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აქტის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გაფორმებიდან</w:t>
      </w:r>
      <w:proofErr w:type="spellEnd"/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და </w:t>
      </w:r>
      <w:proofErr w:type="spellStart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კანონმდებლობით</w:t>
      </w:r>
      <w:proofErr w:type="spellEnd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="005372F4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სხვა</w:t>
      </w:r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</w:rPr>
        <w:t>დოკუმენტების</w:t>
      </w:r>
      <w:proofErr w:type="spellEnd"/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დადასტურებიდან</w:t>
      </w:r>
      <w:proofErr w:type="spellEnd"/>
      <w:r w:rsidR="005372F4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10 (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ათი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)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დღის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განმავლობაში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</w:p>
    <w:p w:rsidR="00BC0AE1" w:rsidRPr="00CE70EF" w:rsidRDefault="008144B0" w:rsidP="00BC0AE1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7</w:t>
      </w:r>
      <w:r w:rsidR="00BC0AE1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. სხვა დამატებითი პირობები</w:t>
      </w:r>
    </w:p>
    <w:p w:rsidR="00BC0AE1" w:rsidRPr="00CE70EF" w:rsidRDefault="00BC0AE1" w:rsidP="00BC0AE1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შემსყიდველი ორგანიზაცია  უფლებამოსილია, წინამდებარე ფასთა გამოკითხვის შედეგად შერჩეულ მონაწილესთან, მისი თანხმობის შემთხვევაში გააფორმოს ხელშეკრულება, უფრო დაბალი ფასით ვიდრე წარმოდგენილი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ჰ</w:t>
      </w: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ქონდა ფასთა გამოკითხვის დროს.</w:t>
      </w:r>
    </w:p>
    <w:p w:rsidR="008144B0" w:rsidRPr="00BA76D3" w:rsidRDefault="00BC0AE1" w:rsidP="002B608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A76D3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მონაწილე </w:t>
      </w:r>
      <w:proofErr w:type="spellStart"/>
      <w:r w:rsidRPr="00BA76D3">
        <w:rPr>
          <w:rFonts w:ascii="Sylfaen" w:hAnsi="Sylfaen" w:cs="Sylfaen"/>
          <w:color w:val="000000" w:themeColor="text1"/>
          <w:sz w:val="20"/>
          <w:szCs w:val="20"/>
        </w:rPr>
        <w:t>პირის</w:t>
      </w:r>
      <w:proofErr w:type="spellEnd"/>
      <w:r w:rsidRPr="00BA76D3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Sylfaen"/>
          <w:color w:val="000000" w:themeColor="text1"/>
          <w:sz w:val="20"/>
          <w:szCs w:val="20"/>
        </w:rPr>
        <w:t>ქონებაზე</w:t>
      </w:r>
      <w:proofErr w:type="spellEnd"/>
      <w:r w:rsidRPr="00BA76D3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ან/და საბანკო ანგარიშებზე არ უნდა იყოს </w:t>
      </w:r>
      <w:proofErr w:type="spellStart"/>
      <w:r w:rsidRPr="00BA76D3">
        <w:rPr>
          <w:rFonts w:ascii="Sylfaen" w:hAnsi="Sylfaen" w:cs="Sylfaen"/>
          <w:color w:val="000000" w:themeColor="text1"/>
          <w:sz w:val="20"/>
          <w:szCs w:val="20"/>
        </w:rPr>
        <w:t>რეგისტრირებული</w:t>
      </w:r>
      <w:proofErr w:type="spellEnd"/>
      <w:r w:rsidRPr="00BA76D3">
        <w:rPr>
          <w:rFonts w:cs="Calibri"/>
          <w:color w:val="000000" w:themeColor="text1"/>
          <w:sz w:val="20"/>
          <w:szCs w:val="20"/>
        </w:rPr>
        <w:t xml:space="preserve">  </w:t>
      </w:r>
      <w:proofErr w:type="spellStart"/>
      <w:r w:rsidRPr="00BA76D3">
        <w:rPr>
          <w:rFonts w:ascii="Sylfaen" w:hAnsi="Sylfaen" w:cs="Sylfaen"/>
          <w:color w:val="000000" w:themeColor="text1"/>
          <w:sz w:val="20"/>
          <w:szCs w:val="20"/>
        </w:rPr>
        <w:t>სამართლებრივი</w:t>
      </w:r>
      <w:proofErr w:type="spellEnd"/>
      <w:r w:rsidRPr="00BA76D3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BA76D3">
        <w:rPr>
          <w:rFonts w:ascii="Sylfaen" w:hAnsi="Sylfaen" w:cs="Sylfaen"/>
          <w:color w:val="000000" w:themeColor="text1"/>
          <w:sz w:val="20"/>
          <w:szCs w:val="20"/>
        </w:rPr>
        <w:t>შეზღუდვა</w:t>
      </w:r>
      <w:proofErr w:type="spellEnd"/>
      <w:r w:rsidRPr="00BA76D3">
        <w:rPr>
          <w:rFonts w:ascii="Sylfaen" w:hAnsi="Sylfaen" w:cs="Sylfaen"/>
          <w:color w:val="000000" w:themeColor="text1"/>
          <w:sz w:val="20"/>
          <w:szCs w:val="20"/>
          <w:lang w:val="ka-GE"/>
        </w:rPr>
        <w:t>.</w:t>
      </w:r>
      <w:r w:rsidRPr="00BA76D3">
        <w:rPr>
          <w:color w:val="000000" w:themeColor="text1"/>
          <w:sz w:val="20"/>
          <w:szCs w:val="20"/>
          <w:lang w:val="ka-GE"/>
        </w:rPr>
        <w:t xml:space="preserve"> </w:t>
      </w:r>
    </w:p>
    <w:p w:rsidR="00BF0010" w:rsidRDefault="008144B0" w:rsidP="00BF0010">
      <w:pPr>
        <w:pStyle w:val="ListParagraph"/>
        <w:spacing w:line="360" w:lineRule="auto"/>
        <w:ind w:left="284" w:hanging="284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77573">
        <w:rPr>
          <w:rFonts w:ascii="Sylfaen" w:hAnsi="Sylfaen"/>
          <w:b/>
          <w:color w:val="000000" w:themeColor="text1"/>
          <w:sz w:val="20"/>
          <w:szCs w:val="20"/>
          <w:lang w:val="ka-GE"/>
        </w:rPr>
        <w:t>8</w:t>
      </w:r>
      <w:r w:rsidR="00BC0AE1" w:rsidRPr="00C77573">
        <w:rPr>
          <w:rFonts w:ascii="Sylfaen" w:hAnsi="Sylfaen"/>
          <w:b/>
          <w:color w:val="000000" w:themeColor="text1"/>
          <w:sz w:val="20"/>
          <w:szCs w:val="20"/>
          <w:lang w:val="ka-GE"/>
        </w:rPr>
        <w:t>. პრეტენდენტების მიერ წარმოსადგენი დოკუმენტაცია</w:t>
      </w:r>
    </w:p>
    <w:p w:rsidR="00BF0010" w:rsidRPr="00BF0010" w:rsidRDefault="00BF0010" w:rsidP="00BF0010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F0010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ფასთა</w:t>
      </w:r>
      <w:r w:rsidRPr="00BF001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გამოკითხვის წინადადება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- პროექტის მომზადების ღირებულება და ვადა;</w:t>
      </w:r>
    </w:p>
    <w:p w:rsidR="00BC0AE1" w:rsidRPr="00CE70EF" w:rsidRDefault="00BC0AE1" w:rsidP="00BF0010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კ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ომპანიის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სრული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დასახელება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მისამართი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საკონტაქტო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ტელეფონები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E70E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2B6080" w:rsidRPr="00C77573" w:rsidRDefault="00BC0AE1" w:rsidP="00BF0010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165" w:line="240" w:lineRule="auto"/>
        <w:ind w:left="284" w:hanging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18"/>
          <w:lang w:val="ka-GE"/>
        </w:rPr>
      </w:pP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კომპანიის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მოღვაწეობის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მოკლე</w:t>
      </w:r>
      <w:proofErr w:type="spellEnd"/>
      <w:r w:rsidRPr="00C7757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7573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="002B6080" w:rsidRPr="00C77573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ka-GE"/>
        </w:rPr>
        <w:t>)</w:t>
      </w:r>
      <w:r w:rsidR="00964D22" w:rsidRPr="00C77573">
        <w:rPr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  <w:lang w:val="ka-GE"/>
        </w:rPr>
        <w:t>;</w:t>
      </w:r>
    </w:p>
    <w:p w:rsidR="001E10F8" w:rsidRPr="00C77573" w:rsidRDefault="002B6080" w:rsidP="002B6080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165"/>
        <w:ind w:left="284" w:hanging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18"/>
          <w:lang w:val="ka-GE"/>
        </w:rPr>
      </w:pPr>
      <w:r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აუ</w:t>
      </w:r>
      <w:r w:rsidR="007C4765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ცილებელი მოთხოვნაა </w:t>
      </w:r>
      <w:r w:rsidR="001E10F8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უშუ</w:t>
      </w:r>
      <w:r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ალოდ ბაგირგზების რეკონსტრუქციული და სარეაბილიტაციო </w:t>
      </w:r>
      <w:r w:rsidR="001E10F8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სამუშაოების </w:t>
      </w:r>
      <w:r w:rsidR="00660A9C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პროექტი</w:t>
      </w:r>
      <w:r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რებაზე</w:t>
      </w:r>
      <w:r w:rsidR="007C4765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პრეტენდენტის გამოცდილების ქონა</w:t>
      </w:r>
      <w:r w:rsidR="00AA3735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პრეტენდენტმა უნდა წარმოადგინოს მის მიერ შედგენილი და შესრულებლი პროექტი, რომელიც ექსპლუატაციაში იქნა</w:t>
      </w:r>
      <w:r w:rsidR="003F0445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მიღებული საქართველოს ეკონომიკ</w:t>
      </w:r>
      <w:r w:rsid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ი</w:t>
      </w:r>
      <w:r w:rsidR="003F0445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სა და მდგრადი განვითარების </w:t>
      </w:r>
      <w:r w:rsid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სამინისტროს ტექნიკური</w:t>
      </w:r>
      <w:r w:rsidR="00BF0010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და სამშენებლო</w:t>
      </w:r>
      <w:r w:rsid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ზე</w:t>
      </w:r>
      <w:r w:rsidR="003F0445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დ</w:t>
      </w:r>
      <w:r w:rsid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ამხედველობის სააგენტოს მიერ. </w:t>
      </w:r>
      <w:r w:rsidR="002B1E0D" w:rsidRPr="00C77573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</w:p>
    <w:p w:rsidR="001E10F8" w:rsidRPr="001E10F8" w:rsidRDefault="001E10F8" w:rsidP="001E10F8">
      <w:pPr>
        <w:pStyle w:val="ListParagraph"/>
        <w:spacing w:after="165"/>
        <w:ind w:left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18"/>
          <w:lang w:val="ka-GE"/>
        </w:rPr>
      </w:pPr>
    </w:p>
    <w:p w:rsidR="00BC0AE1" w:rsidRPr="001E10F8" w:rsidRDefault="00BC0AE1" w:rsidP="002B6080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165"/>
        <w:ind w:left="284" w:hanging="284"/>
        <w:jc w:val="both"/>
        <w:textAlignment w:val="baseline"/>
        <w:outlineLvl w:val="2"/>
        <w:rPr>
          <w:rFonts w:ascii="Sylfaen" w:hAnsi="Sylfaen"/>
          <w:b/>
          <w:color w:val="000000" w:themeColor="text1"/>
          <w:sz w:val="20"/>
          <w:szCs w:val="18"/>
          <w:lang w:val="ka-GE"/>
        </w:rPr>
      </w:pPr>
      <w:r w:rsidRPr="001E10F8">
        <w:rPr>
          <w:rFonts w:ascii="Sylfaen" w:hAnsi="Sylfaen" w:cs="Sylfaen"/>
          <w:b/>
          <w:color w:val="000000" w:themeColor="text1"/>
          <w:sz w:val="20"/>
          <w:szCs w:val="18"/>
          <w:lang w:val="ka-GE"/>
        </w:rPr>
        <w:t>ფასთა გამოკითხვის შედეგად შერჩეულ</w:t>
      </w:r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პირს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,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ხელშეკრულების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გაფორმებამდე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შესაძლებელია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მოეთხოვოს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სხვა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დამატებითი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დოკუმენტების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წარმოდგენის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ვალდებულება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,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რაზეც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ეცნობებათ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დამატებით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და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განესაზღვრებათ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შესაბამისი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ვადა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.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შემდეგი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დოკუმენტების</w:t>
      </w:r>
      <w:proofErr w:type="spellEnd"/>
      <w:r w:rsidRPr="001E10F8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1E10F8">
        <w:rPr>
          <w:rFonts w:ascii="Sylfaen" w:hAnsi="Sylfaen" w:cs="Sylfaen"/>
          <w:b/>
          <w:color w:val="000000" w:themeColor="text1"/>
          <w:sz w:val="20"/>
          <w:szCs w:val="18"/>
        </w:rPr>
        <w:t>წარმოდგენა</w:t>
      </w:r>
      <w:proofErr w:type="spellEnd"/>
      <w:r w:rsidRPr="001E10F8">
        <w:rPr>
          <w:b/>
          <w:color w:val="000000" w:themeColor="text1"/>
          <w:sz w:val="20"/>
          <w:szCs w:val="18"/>
        </w:rPr>
        <w:t>:</w:t>
      </w:r>
    </w:p>
    <w:p w:rsidR="00BC0AE1" w:rsidRPr="00CE70EF" w:rsidRDefault="00BC0AE1" w:rsidP="00BC0AE1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/>
          <w:lang w:val="ka-GE"/>
        </w:rPr>
      </w:pP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ავანსის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მოთხოვნის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შემთხვევაში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საავანსო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თანხის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ღირებულების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უპირობო და </w:t>
      </w:r>
      <w:proofErr w:type="spellStart"/>
      <w:r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</w:rPr>
        <w:t>გამოუხმობი</w:t>
      </w:r>
      <w:proofErr w:type="spellEnd"/>
      <w:r w:rsidRPr="00CE70EF">
        <w:rPr>
          <w:rStyle w:val="apple-converted-space"/>
          <w:rFonts w:ascii="Sylfaen" w:hAnsi="Sylfaen"/>
          <w:b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საბანკო გარანტია</w:t>
      </w:r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E70EF">
        <w:rPr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–</w:t>
      </w:r>
      <w:r w:rsidR="008144B0">
        <w:rPr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(საბანკო გარანტიი</w:t>
      </w:r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ს მოქმედების ვადა 1 (ერთი) თვით უნდა აღემატებოდეს სამუშაოების დასრულების ვადას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)</w:t>
      </w:r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BC0AE1" w:rsidRPr="00CE70EF" w:rsidRDefault="00BC0AE1" w:rsidP="00BC0AE1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Style w:val="apple-converted-space"/>
          <w:color w:val="000000" w:themeColor="text1"/>
          <w:sz w:val="20"/>
          <w:szCs w:val="20"/>
        </w:rPr>
      </w:pPr>
      <w:r w:rsidRPr="00CE70E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ამონაწერი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მეწარმეთა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არასამეწარმეო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არაკომერციული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იურიდიულ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პირთა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რეესტრიდან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კომპანიის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რეგისტრაციის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E70E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BC0AE1" w:rsidRPr="00CE70EF" w:rsidRDefault="00BC0AE1" w:rsidP="00BC0AE1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/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მეწარმეთა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და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იურიდიული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პირების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;</w:t>
      </w:r>
    </w:p>
    <w:p w:rsidR="00BC0AE1" w:rsidRPr="00CE70EF" w:rsidRDefault="00BC0AE1" w:rsidP="00BC0AE1">
      <w:pPr>
        <w:pStyle w:val="default"/>
        <w:numPr>
          <w:ilvl w:val="0"/>
          <w:numId w:val="3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color w:val="000000" w:themeColor="text1"/>
          <w:sz w:val="20"/>
          <w:szCs w:val="20"/>
        </w:rPr>
        <w:t>ცნობა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საჯარო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რეესტრის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ეროვნული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სააგენტოდან</w:t>
      </w:r>
      <w:proofErr w:type="spellEnd"/>
      <w:r w:rsidRPr="00CE70EF">
        <w:rPr>
          <w:color w:val="000000" w:themeColor="text1"/>
          <w:sz w:val="20"/>
          <w:szCs w:val="20"/>
        </w:rPr>
        <w:t xml:space="preserve">, </w:t>
      </w:r>
      <w:r w:rsidRPr="00CE70EF">
        <w:rPr>
          <w:color w:val="000000" w:themeColor="text1"/>
          <w:sz w:val="20"/>
          <w:szCs w:val="20"/>
          <w:lang w:val="ka-GE"/>
        </w:rPr>
        <w:t xml:space="preserve">რომ </w:t>
      </w:r>
      <w:proofErr w:type="spellStart"/>
      <w:r w:rsidRPr="00CE70EF">
        <w:rPr>
          <w:color w:val="000000" w:themeColor="text1"/>
          <w:sz w:val="20"/>
          <w:szCs w:val="20"/>
        </w:rPr>
        <w:t>იურიდიული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პირის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ქონებაზე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საჯარო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სამართლებრივი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შეზღუდვა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რეგისტრირებული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არის</w:t>
      </w:r>
      <w:proofErr w:type="spellEnd"/>
      <w:r w:rsidRPr="00CE70EF">
        <w:rPr>
          <w:color w:val="000000" w:themeColor="text1"/>
          <w:sz w:val="20"/>
          <w:szCs w:val="20"/>
          <w:lang w:val="ka-GE"/>
        </w:rPr>
        <w:t>;</w:t>
      </w:r>
    </w:p>
    <w:p w:rsidR="00BC0AE1" w:rsidRPr="00CE70EF" w:rsidRDefault="00BC0AE1" w:rsidP="00BC0AE1">
      <w:pPr>
        <w:pStyle w:val="default"/>
        <w:numPr>
          <w:ilvl w:val="0"/>
          <w:numId w:val="3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color w:val="000000" w:themeColor="text1"/>
          <w:sz w:val="20"/>
          <w:szCs w:val="20"/>
        </w:rPr>
        <w:t>ცნობა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სასამართლოდან</w:t>
      </w:r>
      <w:proofErr w:type="spellEnd"/>
      <w:r w:rsidRPr="00CE70EF">
        <w:rPr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color w:val="000000" w:themeColor="text1"/>
          <w:sz w:val="20"/>
          <w:szCs w:val="20"/>
        </w:rPr>
        <w:t>რომ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მიმდინარეობს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მიმართ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გადახდისუუნარობის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საქმის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წარმოება</w:t>
      </w:r>
      <w:proofErr w:type="spellEnd"/>
      <w:r w:rsidRPr="00CE70EF">
        <w:rPr>
          <w:color w:val="000000" w:themeColor="text1"/>
          <w:sz w:val="20"/>
          <w:szCs w:val="20"/>
          <w:lang w:val="ka-GE"/>
        </w:rPr>
        <w:t>;</w:t>
      </w:r>
    </w:p>
    <w:p w:rsidR="00BC0AE1" w:rsidRPr="00CE70EF" w:rsidRDefault="00BC0AE1" w:rsidP="00BC0AE1">
      <w:pPr>
        <w:pStyle w:val="default"/>
        <w:numPr>
          <w:ilvl w:val="0"/>
          <w:numId w:val="3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ცნობა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საგადასახადო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სამსახურიდან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დავალიანების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არარსებობის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  <w:lang w:val="ka-GE"/>
        </w:rPr>
        <w:t xml:space="preserve">. </w:t>
      </w:r>
    </w:p>
    <w:p w:rsidR="00BC0AE1" w:rsidRPr="00CE70EF" w:rsidRDefault="008144B0" w:rsidP="00BC0AE1">
      <w:pPr>
        <w:spacing w:line="276" w:lineRule="auto"/>
        <w:ind w:left="270" w:hanging="270"/>
        <w:rPr>
          <w:b/>
          <w:color w:val="000000" w:themeColor="text1"/>
          <w:sz w:val="20"/>
          <w:szCs w:val="20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9</w:t>
      </w:r>
      <w:r w:rsidR="00BC0AE1" w:rsidRPr="00CE70EF">
        <w:rPr>
          <w:rFonts w:ascii="Sylfaen" w:hAnsi="Sylfaen" w:cs="Sylfaen"/>
          <w:b/>
          <w:color w:val="000000" w:themeColor="text1"/>
          <w:sz w:val="20"/>
          <w:szCs w:val="20"/>
        </w:rPr>
        <w:t xml:space="preserve">. </w:t>
      </w:r>
      <w:proofErr w:type="spellStart"/>
      <w:r w:rsidR="00BC0AE1" w:rsidRPr="00CE70EF">
        <w:rPr>
          <w:rFonts w:ascii="Sylfaen" w:hAnsi="Sylfaen" w:cs="Sylfaen"/>
          <w:b/>
          <w:color w:val="000000" w:themeColor="text1"/>
          <w:sz w:val="20"/>
          <w:szCs w:val="20"/>
        </w:rPr>
        <w:t>ფასთა</w:t>
      </w:r>
      <w:proofErr w:type="spellEnd"/>
      <w:r w:rsidR="00BC0AE1" w:rsidRPr="00CE70E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C0AE1" w:rsidRPr="00CE70EF">
        <w:rPr>
          <w:rFonts w:ascii="Sylfaen" w:hAnsi="Sylfaen" w:cs="Sylfaen"/>
          <w:b/>
          <w:color w:val="000000" w:themeColor="text1"/>
          <w:sz w:val="20"/>
          <w:szCs w:val="20"/>
        </w:rPr>
        <w:t>გამოკითხვის</w:t>
      </w:r>
      <w:proofErr w:type="spellEnd"/>
      <w:r w:rsidR="00BC0AE1" w:rsidRPr="00CE70EF">
        <w:rPr>
          <w:b/>
          <w:color w:val="000000" w:themeColor="text1"/>
          <w:sz w:val="20"/>
          <w:szCs w:val="20"/>
        </w:rPr>
        <w:t> </w:t>
      </w:r>
      <w:proofErr w:type="spellStart"/>
      <w:r w:rsidR="00BC0AE1" w:rsidRPr="00CE70EF">
        <w:rPr>
          <w:rFonts w:ascii="Sylfaen" w:hAnsi="Sylfaen" w:cs="Sylfaen"/>
          <w:b/>
          <w:color w:val="000000" w:themeColor="text1"/>
          <w:sz w:val="20"/>
          <w:szCs w:val="20"/>
        </w:rPr>
        <w:t>ჩაბარების</w:t>
      </w:r>
      <w:proofErr w:type="spellEnd"/>
      <w:r w:rsidR="00BC0AE1" w:rsidRPr="00CE70E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C0AE1" w:rsidRPr="00CE70EF">
        <w:rPr>
          <w:rFonts w:ascii="Sylfaen" w:hAnsi="Sylfaen" w:cs="Sylfaen"/>
          <w:b/>
          <w:color w:val="000000" w:themeColor="text1"/>
          <w:sz w:val="20"/>
          <w:szCs w:val="20"/>
        </w:rPr>
        <w:t>პირობები</w:t>
      </w:r>
      <w:proofErr w:type="spellEnd"/>
      <w:r w:rsidR="00BC0AE1" w:rsidRPr="00CE70EF">
        <w:rPr>
          <w:b/>
          <w:color w:val="000000" w:themeColor="text1"/>
          <w:sz w:val="20"/>
          <w:szCs w:val="20"/>
        </w:rPr>
        <w:t>:</w:t>
      </w:r>
    </w:p>
    <w:p w:rsidR="00BC0AE1" w:rsidRPr="00CE70EF" w:rsidRDefault="00BC0AE1" w:rsidP="00BC0AE1">
      <w:pPr>
        <w:shd w:val="clear" w:color="auto" w:fill="FFFFFF"/>
        <w:spacing w:after="272" w:line="276" w:lineRule="auto"/>
        <w:jc w:val="both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იყოს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ქართულ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ენაზე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ბეჭდური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დ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ალუქულ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კონვერტში, 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მისამართზე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ქ. თბილისი,  კოსტავას ქ.N70 კონვერტს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გარედან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ეწეროს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ფასთა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პირებმა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> </w:t>
      </w:r>
      <w:r w:rsidR="003449CD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2021</w:t>
      </w:r>
      <w:r w:rsidRPr="00BA76D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BA76D3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BA76D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8144B0" w:rsidRPr="00BA76D3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24</w:t>
      </w:r>
      <w:r w:rsidRPr="00BA76D3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3449C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თებერვლის</w:t>
      </w:r>
      <w:r w:rsidRPr="00BA76D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BA76D3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18:00</w:t>
      </w:r>
      <w:r w:rsidRPr="00BA76D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BA76D3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BA76D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BA76D3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მდე.</w:t>
      </w:r>
    </w:p>
    <w:p w:rsidR="00BC0AE1" w:rsidRPr="00CE70EF" w:rsidRDefault="00BC0AE1" w:rsidP="00BC0AE1">
      <w:pPr>
        <w:shd w:val="clear" w:color="auto" w:fill="FFFFFF"/>
        <w:spacing w:after="272" w:line="276" w:lineRule="auto"/>
        <w:ind w:left="270" w:hanging="270"/>
        <w:jc w:val="center"/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lastRenderedPageBreak/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2B6080" w:rsidRDefault="00BC0AE1" w:rsidP="00BA76D3">
      <w:pPr>
        <w:shd w:val="clear" w:color="auto" w:fill="FFFFFF"/>
        <w:spacing w:after="272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საკონტაქტო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პირი</w:t>
      </w:r>
      <w:r w:rsidR="00BA76D3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 -</w:t>
      </w:r>
      <w:proofErr w:type="gramEnd"/>
      <w:r w:rsidR="00BA76D3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ვანო მეფარიშვილი 593795510</w:t>
      </w:r>
    </w:p>
    <w:p w:rsidR="00BF0010" w:rsidRDefault="00BF0010" w:rsidP="00BA76D3">
      <w:pPr>
        <w:shd w:val="clear" w:color="auto" w:fill="FFFFFF"/>
        <w:spacing w:after="272" w:line="276" w:lineRule="auto"/>
        <w:ind w:left="270" w:hanging="270"/>
        <w:jc w:val="both"/>
        <w:rPr>
          <w:rFonts w:ascii="Sylfaen" w:hAnsi="Sylfaen"/>
          <w:lang w:val="ka-GE"/>
        </w:rPr>
      </w:pPr>
    </w:p>
    <w:p w:rsidR="00BF0010" w:rsidRDefault="00BF0010" w:rsidP="00BA76D3">
      <w:pPr>
        <w:shd w:val="clear" w:color="auto" w:fill="FFFFFF"/>
        <w:spacing w:after="272" w:line="276" w:lineRule="auto"/>
        <w:ind w:left="270" w:hanging="270"/>
        <w:jc w:val="both"/>
        <w:rPr>
          <w:rFonts w:ascii="Sylfaen" w:hAnsi="Sylfaen"/>
          <w:lang w:val="ka-GE"/>
        </w:rPr>
      </w:pPr>
    </w:p>
    <w:p w:rsidR="00BF0010" w:rsidRPr="00BF0010" w:rsidRDefault="00BF0010" w:rsidP="00BF0010">
      <w:pPr>
        <w:spacing w:after="165"/>
        <w:textAlignment w:val="baseline"/>
        <w:outlineLvl w:val="2"/>
        <w:rPr>
          <w:rFonts w:ascii="Sylfaen" w:hAnsi="Sylfaen" w:cs="Arial"/>
          <w:color w:val="000000" w:themeColor="text1"/>
          <w:sz w:val="20"/>
          <w:szCs w:val="20"/>
          <w:highlight w:val="yellow"/>
          <w:lang w:val="ka-GE"/>
        </w:rPr>
      </w:pPr>
    </w:p>
    <w:p w:rsidR="00BF0010" w:rsidRPr="00BF0010" w:rsidRDefault="00BF0010" w:rsidP="00BA76D3">
      <w:pPr>
        <w:shd w:val="clear" w:color="auto" w:fill="FFFFFF"/>
        <w:spacing w:after="272" w:line="276" w:lineRule="auto"/>
        <w:ind w:left="270" w:hanging="270"/>
        <w:jc w:val="both"/>
        <w:rPr>
          <w:rFonts w:ascii="Sylfaen" w:hAnsi="Sylfaen"/>
          <w:lang w:val="ka-GE"/>
        </w:rPr>
      </w:pPr>
    </w:p>
    <w:sectPr w:rsidR="00BF0010" w:rsidRPr="00BF0010" w:rsidSect="002B6080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8E5"/>
    <w:multiLevelType w:val="hybridMultilevel"/>
    <w:tmpl w:val="0AC2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53D52"/>
    <w:multiLevelType w:val="hybridMultilevel"/>
    <w:tmpl w:val="7FF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B2776"/>
    <w:multiLevelType w:val="hybridMultilevel"/>
    <w:tmpl w:val="438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0ED4"/>
    <w:multiLevelType w:val="hybridMultilevel"/>
    <w:tmpl w:val="218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7E4"/>
    <w:multiLevelType w:val="hybridMultilevel"/>
    <w:tmpl w:val="1D0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1"/>
    <w:rsid w:val="000314D5"/>
    <w:rsid w:val="001E10F8"/>
    <w:rsid w:val="00273D56"/>
    <w:rsid w:val="002B1E0D"/>
    <w:rsid w:val="002B6080"/>
    <w:rsid w:val="002E2893"/>
    <w:rsid w:val="003449CD"/>
    <w:rsid w:val="003F0445"/>
    <w:rsid w:val="005372F4"/>
    <w:rsid w:val="00660A9C"/>
    <w:rsid w:val="007C1C1D"/>
    <w:rsid w:val="007C4765"/>
    <w:rsid w:val="008144B0"/>
    <w:rsid w:val="00837FEB"/>
    <w:rsid w:val="00964D22"/>
    <w:rsid w:val="00AA3735"/>
    <w:rsid w:val="00BA76D3"/>
    <w:rsid w:val="00BC0AE1"/>
    <w:rsid w:val="00BF0010"/>
    <w:rsid w:val="00C53397"/>
    <w:rsid w:val="00C77573"/>
    <w:rsid w:val="00C94C22"/>
    <w:rsid w:val="00ED660A"/>
    <w:rsid w:val="00F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5198D-724D-4A4D-ADCB-537CA7E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A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BC0AE1"/>
    <w:rPr>
      <w:rFonts w:cs="Times New Roman"/>
    </w:rPr>
  </w:style>
  <w:style w:type="paragraph" w:customStyle="1" w:styleId="default">
    <w:name w:val="default"/>
    <w:basedOn w:val="Normal"/>
    <w:uiPriority w:val="99"/>
    <w:rsid w:val="00BC0AE1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Japhiashvili</dc:creator>
  <cp:lastModifiedBy>Windows User</cp:lastModifiedBy>
  <cp:revision>2</cp:revision>
  <dcterms:created xsi:type="dcterms:W3CDTF">2021-02-17T08:33:00Z</dcterms:created>
  <dcterms:modified xsi:type="dcterms:W3CDTF">2021-02-17T08:33:00Z</dcterms:modified>
</cp:coreProperties>
</file>